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C" w:rsidRDefault="00F9117D">
      <w:pPr>
        <w:jc w:val="center"/>
        <w:rPr>
          <w:rFonts w:ascii="黑体" w:eastAsia="黑体" w:hAnsi="黑体" w:cs="Tahoma"/>
          <w:color w:val="282828"/>
          <w:sz w:val="30"/>
          <w:szCs w:val="30"/>
        </w:rPr>
      </w:pPr>
      <w:r>
        <w:rPr>
          <w:rFonts w:ascii="黑体" w:eastAsia="黑体" w:hAnsi="黑体" w:cs="Tahoma" w:hint="eastAsia"/>
          <w:color w:val="282828"/>
          <w:sz w:val="30"/>
          <w:szCs w:val="30"/>
        </w:rPr>
        <w:t>第十</w:t>
      </w:r>
      <w:r w:rsidR="003D2EF1">
        <w:rPr>
          <w:rFonts w:ascii="黑体" w:eastAsia="黑体" w:hAnsi="黑体" w:cs="Tahoma" w:hint="eastAsia"/>
          <w:color w:val="282828"/>
          <w:sz w:val="30"/>
          <w:szCs w:val="30"/>
        </w:rPr>
        <w:t>五</w:t>
      </w:r>
      <w:bookmarkStart w:id="0" w:name="_GoBack"/>
      <w:bookmarkEnd w:id="0"/>
      <w:r>
        <w:rPr>
          <w:rFonts w:ascii="黑体" w:eastAsia="黑体" w:hAnsi="黑体" w:cs="Tahoma" w:hint="eastAsia"/>
          <w:color w:val="282828"/>
          <w:sz w:val="30"/>
          <w:szCs w:val="30"/>
        </w:rPr>
        <w:t>届全国大学生结构设计竞赛校内选拔赛</w:t>
      </w:r>
      <w:r w:rsidR="00EA7511">
        <w:rPr>
          <w:rFonts w:ascii="黑体" w:eastAsia="黑体" w:hAnsi="黑体" w:cs="Tahoma" w:hint="eastAsia"/>
          <w:color w:val="282828"/>
          <w:sz w:val="30"/>
          <w:szCs w:val="30"/>
        </w:rPr>
        <w:t>2号</w:t>
      </w:r>
      <w:r>
        <w:rPr>
          <w:rFonts w:ascii="黑体" w:eastAsia="黑体" w:hAnsi="黑体" w:cs="Tahoma" w:hint="eastAsia"/>
          <w:color w:val="282828"/>
          <w:sz w:val="30"/>
          <w:szCs w:val="30"/>
        </w:rPr>
        <w:t>通知</w:t>
      </w:r>
    </w:p>
    <w:p w:rsidR="003E2DBC" w:rsidRDefault="00F9117D">
      <w:pPr>
        <w:widowControl/>
        <w:shd w:val="clear" w:color="auto" w:fill="FFFFFF"/>
        <w:spacing w:line="360" w:lineRule="auto"/>
        <w:ind w:firstLineChars="200" w:firstLine="480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全国大学生结构设计竞赛由国家教育部、住房和城乡建设部、中国土木工程学会联合主办，是教育部确定的全国九大大学生学科竞赛之一。竞赛宗旨为培养大学生的创新意识、合作精神，提高大学生的创新设计能力、动手实践能力和综合素质，加强高校间的交流与合作。我校全国大学生结构设计竞赛校内选拔赛将于开学后启动，为了加快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校赛进度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和选拔效率，现将有关事项通知如下：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一、校赛赛</w:t>
      </w:r>
      <w:proofErr w:type="gramStart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题总体</w:t>
      </w:r>
      <w:proofErr w:type="gramEnd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说明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</w:t>
      </w:r>
    </w:p>
    <w:p w:rsidR="00CF6F93" w:rsidRDefault="00F9117D" w:rsidP="008C789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本次校内赛赛题为</w:t>
      </w:r>
      <w:proofErr w:type="gramStart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空间结构跨中加载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模型，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模型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跨度</w:t>
      </w:r>
      <w:r w:rsidR="00476646">
        <w:rPr>
          <w:rFonts w:ascii="宋体" w:eastAsia="宋体" w:hAnsi="宋体" w:cs="Tahoma" w:hint="eastAsia"/>
          <w:color w:val="333333"/>
          <w:sz w:val="24"/>
          <w:szCs w:val="24"/>
        </w:rPr>
        <w:t>不小于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50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0m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m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，高度不限，宽度不限，</w:t>
      </w:r>
      <w:proofErr w:type="gramStart"/>
      <w:r w:rsidR="00882657">
        <w:rPr>
          <w:rFonts w:ascii="宋体" w:eastAsia="宋体" w:hAnsi="宋体" w:cs="Tahoma" w:hint="eastAsia"/>
          <w:color w:val="333333"/>
          <w:sz w:val="24"/>
          <w:szCs w:val="24"/>
        </w:rPr>
        <w:t>跨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中设置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加载节点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，加载点</w:t>
      </w:r>
      <w:r w:rsidR="00434879">
        <w:rPr>
          <w:rFonts w:ascii="宋体" w:eastAsia="宋体" w:hAnsi="宋体" w:cs="Tahoma" w:hint="eastAsia"/>
          <w:color w:val="333333"/>
          <w:sz w:val="24"/>
          <w:szCs w:val="24"/>
        </w:rPr>
        <w:t>水平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位置</w:t>
      </w:r>
      <w:r w:rsidR="00434879">
        <w:rPr>
          <w:rFonts w:ascii="宋体" w:eastAsia="宋体" w:hAnsi="宋体" w:cs="Tahoma" w:hint="eastAsia"/>
          <w:color w:val="333333"/>
          <w:sz w:val="24"/>
          <w:szCs w:val="24"/>
        </w:rPr>
        <w:t>和竖向位置均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不得超出图1中圆圈范围</w:t>
      </w:r>
      <w:r w:rsidR="00683832">
        <w:rPr>
          <w:rFonts w:ascii="宋体" w:eastAsia="宋体" w:hAnsi="宋体" w:cs="Tahoma" w:hint="eastAsia"/>
          <w:color w:val="333333"/>
          <w:sz w:val="24"/>
          <w:szCs w:val="24"/>
        </w:rPr>
        <w:t>（直径60mm）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，两端需要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设置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支座以保证结构在加载过程中不会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发生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侧向倾覆</w:t>
      </w:r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，支座位置</w:t>
      </w:r>
      <w:proofErr w:type="gramStart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不</w:t>
      </w:r>
      <w:proofErr w:type="gramEnd"/>
      <w:r w:rsidR="00552A21">
        <w:rPr>
          <w:rFonts w:ascii="宋体" w:eastAsia="宋体" w:hAnsi="宋体" w:cs="Tahoma" w:hint="eastAsia"/>
          <w:color w:val="333333"/>
          <w:sz w:val="24"/>
          <w:szCs w:val="24"/>
        </w:rPr>
        <w:t>的超出图1中阴影范围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。</w:t>
      </w:r>
      <w:r w:rsidR="00151AE2">
        <w:rPr>
          <w:rFonts w:ascii="宋体" w:eastAsia="宋体" w:hAnsi="宋体" w:cs="Tahoma" w:hint="eastAsia"/>
          <w:color w:val="333333"/>
          <w:sz w:val="24"/>
          <w:szCs w:val="24"/>
        </w:rPr>
        <w:t>如支座位置和加载点位置超出图中限制范围，则结构模型超限，不能参加比赛。模型质量计为M</w:t>
      </w:r>
      <w:r w:rsidR="00865A8A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CF6F93" w:rsidRDefault="00434879" w:rsidP="0043487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noProof/>
          <w:color w:val="333333"/>
          <w:sz w:val="24"/>
          <w:szCs w:val="24"/>
        </w:rPr>
        <w:drawing>
          <wp:inline distT="0" distB="0" distL="0" distR="0">
            <wp:extent cx="3169153" cy="43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5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79" w:rsidRDefault="00434879" w:rsidP="0043487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图1模型要求示意图</w:t>
      </w:r>
    </w:p>
    <w:p w:rsidR="00CF6F93" w:rsidRDefault="00CF6F93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</w:p>
    <w:p w:rsidR="003E2DBC" w:rsidRDefault="00F9117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hint="eastAsia"/>
        </w:rPr>
        <w:lastRenderedPageBreak/>
        <w:t xml:space="preserve"> 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二、加载方式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在跨中加载点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进行静力分级加载,一级荷载5KG,以后每级别加载2kg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每级加载持</w:t>
      </w:r>
      <w:proofErr w:type="gramStart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荷时间</w:t>
      </w:r>
      <w:proofErr w:type="gramEnd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15s</w:t>
      </w:r>
      <w:r w:rsidR="00537AC0">
        <w:rPr>
          <w:rFonts w:ascii="宋体" w:eastAsia="宋体" w:hAnsi="宋体" w:cs="Tahoma" w:hint="eastAsia"/>
          <w:color w:val="333333"/>
          <w:sz w:val="24"/>
          <w:szCs w:val="24"/>
        </w:rPr>
        <w:t>即算通过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加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载次数不限，直至结构破坏。最终加载质量计为Q。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 xml:space="preserve">三、失效判别标准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结构倒塌</w:t>
      </w:r>
      <w:r w:rsidR="0054366A">
        <w:rPr>
          <w:rFonts w:ascii="宋体" w:eastAsia="宋体" w:hAnsi="宋体" w:cs="Tahoma" w:hint="eastAsia"/>
          <w:color w:val="333333"/>
          <w:sz w:val="24"/>
          <w:szCs w:val="24"/>
        </w:rPr>
        <w:t>，整体侧向倾覆</w:t>
      </w:r>
      <w:r w:rsidR="00F8798E">
        <w:rPr>
          <w:rFonts w:ascii="宋体" w:eastAsia="宋体" w:hAnsi="宋体" w:cs="Tahoma" w:hint="eastAsia"/>
          <w:color w:val="333333"/>
          <w:sz w:val="24"/>
          <w:szCs w:val="24"/>
        </w:rPr>
        <w:t>，支座滑移超出支座区域范围</w:t>
      </w:r>
      <w:r w:rsidR="00713EBB">
        <w:rPr>
          <w:rFonts w:ascii="宋体" w:eastAsia="宋体" w:hAnsi="宋体" w:cs="Tahoma" w:hint="eastAsia"/>
          <w:color w:val="333333"/>
          <w:sz w:val="24"/>
          <w:szCs w:val="24"/>
        </w:rPr>
        <w:t>、加载点破坏无法继续加载</w:t>
      </w:r>
      <w:r w:rsidR="006E5CFF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四、评分标准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原则上要求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模型质量不易大于100g，考虑到大家手工制作误差，关于模型质量制定如下规则：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模型质量大于等于120g不能参与晋级比赛；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模型质量在100~120g之间者，得分系数乘以0.8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r；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模型质量小于等于100g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不乘折减系数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  <w:vertAlign w:val="subscript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每队得分为系数为：F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=Q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/M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 xml:space="preserve">i 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*r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五：竞赛机制计办法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为了增加比赛效率，节省大家时间，本次校内竞赛共分2轮进行，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第一轮：F</w:t>
      </w:r>
      <w:r>
        <w:rPr>
          <w:rFonts w:ascii="宋体" w:eastAsia="宋体" w:hAnsi="宋体" w:cs="Tahoma" w:hint="eastAsia"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成绩最好的3只队伍进入决赛，模型试做及准备期7天。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第二轮：成绩最好的1只队伍代表学校进行校赛，模型试做及准备期10天，赛题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选用省赛赛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题。</w:t>
      </w: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                                土木工程系 </w:t>
      </w: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                       </w:t>
      </w:r>
    </w:p>
    <w:p w:rsidR="003E2DBC" w:rsidRDefault="003E2DBC"/>
    <w:sectPr w:rsidR="003E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C4" w:rsidRDefault="002139C4" w:rsidP="00EC2AE4">
      <w:r>
        <w:separator/>
      </w:r>
    </w:p>
  </w:endnote>
  <w:endnote w:type="continuationSeparator" w:id="0">
    <w:p w:rsidR="002139C4" w:rsidRDefault="002139C4" w:rsidP="00E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C4" w:rsidRDefault="002139C4" w:rsidP="00EC2AE4">
      <w:r>
        <w:separator/>
      </w:r>
    </w:p>
  </w:footnote>
  <w:footnote w:type="continuationSeparator" w:id="0">
    <w:p w:rsidR="002139C4" w:rsidRDefault="002139C4" w:rsidP="00EC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0DC6"/>
    <w:rsid w:val="00060DC6"/>
    <w:rsid w:val="00151AE2"/>
    <w:rsid w:val="001A0BFA"/>
    <w:rsid w:val="00200E60"/>
    <w:rsid w:val="002139C4"/>
    <w:rsid w:val="00236C40"/>
    <w:rsid w:val="00262DD8"/>
    <w:rsid w:val="0027600C"/>
    <w:rsid w:val="002A6AAA"/>
    <w:rsid w:val="003601BB"/>
    <w:rsid w:val="003D2EF1"/>
    <w:rsid w:val="003E2DBC"/>
    <w:rsid w:val="003E4BE0"/>
    <w:rsid w:val="00434879"/>
    <w:rsid w:val="00464B81"/>
    <w:rsid w:val="00476646"/>
    <w:rsid w:val="00536406"/>
    <w:rsid w:val="00537AC0"/>
    <w:rsid w:val="0054366A"/>
    <w:rsid w:val="0055265E"/>
    <w:rsid w:val="00552A21"/>
    <w:rsid w:val="00561336"/>
    <w:rsid w:val="00570384"/>
    <w:rsid w:val="00630604"/>
    <w:rsid w:val="00683832"/>
    <w:rsid w:val="00696ECD"/>
    <w:rsid w:val="006E5CFF"/>
    <w:rsid w:val="00713EBB"/>
    <w:rsid w:val="007E1E21"/>
    <w:rsid w:val="007E3033"/>
    <w:rsid w:val="00865A8A"/>
    <w:rsid w:val="00882657"/>
    <w:rsid w:val="008A0226"/>
    <w:rsid w:val="008C7893"/>
    <w:rsid w:val="009435AD"/>
    <w:rsid w:val="00952013"/>
    <w:rsid w:val="009A532C"/>
    <w:rsid w:val="00B32866"/>
    <w:rsid w:val="00BF7555"/>
    <w:rsid w:val="00CB2550"/>
    <w:rsid w:val="00CF6F93"/>
    <w:rsid w:val="00D01C20"/>
    <w:rsid w:val="00EA4817"/>
    <w:rsid w:val="00EA7511"/>
    <w:rsid w:val="00EC0C1B"/>
    <w:rsid w:val="00EC2AE4"/>
    <w:rsid w:val="00ED5A7E"/>
    <w:rsid w:val="00F0672B"/>
    <w:rsid w:val="00F51115"/>
    <w:rsid w:val="00F8798E"/>
    <w:rsid w:val="00F9117D"/>
    <w:rsid w:val="00F942CB"/>
    <w:rsid w:val="00FE100E"/>
    <w:rsid w:val="00FE23C2"/>
    <w:rsid w:val="00FF1EB1"/>
    <w:rsid w:val="04E01D28"/>
    <w:rsid w:val="09202281"/>
    <w:rsid w:val="0AB54B09"/>
    <w:rsid w:val="0B280A41"/>
    <w:rsid w:val="0DC0154F"/>
    <w:rsid w:val="10003F64"/>
    <w:rsid w:val="1023424D"/>
    <w:rsid w:val="1049741E"/>
    <w:rsid w:val="16B83924"/>
    <w:rsid w:val="194005E6"/>
    <w:rsid w:val="1BEE3D72"/>
    <w:rsid w:val="1C7F0661"/>
    <w:rsid w:val="1DC5517E"/>
    <w:rsid w:val="1ED6355B"/>
    <w:rsid w:val="21EC2BAE"/>
    <w:rsid w:val="270D3682"/>
    <w:rsid w:val="279E540C"/>
    <w:rsid w:val="29D03142"/>
    <w:rsid w:val="2F93745E"/>
    <w:rsid w:val="307911E6"/>
    <w:rsid w:val="334F1B05"/>
    <w:rsid w:val="339F2130"/>
    <w:rsid w:val="35E42E39"/>
    <w:rsid w:val="3781159C"/>
    <w:rsid w:val="394B5DE7"/>
    <w:rsid w:val="3B135C4E"/>
    <w:rsid w:val="3BC06136"/>
    <w:rsid w:val="3BF572E2"/>
    <w:rsid w:val="3D502F1A"/>
    <w:rsid w:val="3D9C496A"/>
    <w:rsid w:val="3F0E0DBA"/>
    <w:rsid w:val="41956811"/>
    <w:rsid w:val="419E0925"/>
    <w:rsid w:val="43320911"/>
    <w:rsid w:val="445D4234"/>
    <w:rsid w:val="44B3478B"/>
    <w:rsid w:val="452F27B5"/>
    <w:rsid w:val="461A4432"/>
    <w:rsid w:val="4A9165BA"/>
    <w:rsid w:val="4B7F3201"/>
    <w:rsid w:val="4C117BC0"/>
    <w:rsid w:val="4C461759"/>
    <w:rsid w:val="57823A40"/>
    <w:rsid w:val="586A291B"/>
    <w:rsid w:val="5A2C5576"/>
    <w:rsid w:val="5A512D59"/>
    <w:rsid w:val="5AEB4489"/>
    <w:rsid w:val="5CAD1A79"/>
    <w:rsid w:val="5D63679B"/>
    <w:rsid w:val="5D961318"/>
    <w:rsid w:val="60CA7B26"/>
    <w:rsid w:val="61561A2A"/>
    <w:rsid w:val="624E66D7"/>
    <w:rsid w:val="63E87F75"/>
    <w:rsid w:val="65265181"/>
    <w:rsid w:val="663641A7"/>
    <w:rsid w:val="6AC177B4"/>
    <w:rsid w:val="6B636385"/>
    <w:rsid w:val="6D9C11E9"/>
    <w:rsid w:val="6DB17D11"/>
    <w:rsid w:val="701B5A9D"/>
    <w:rsid w:val="707365C4"/>
    <w:rsid w:val="70D67DEC"/>
    <w:rsid w:val="7413099D"/>
    <w:rsid w:val="746943F1"/>
    <w:rsid w:val="74990214"/>
    <w:rsid w:val="766B10A1"/>
    <w:rsid w:val="767D6173"/>
    <w:rsid w:val="76B564A3"/>
    <w:rsid w:val="77C26F0E"/>
    <w:rsid w:val="78127083"/>
    <w:rsid w:val="781E61F3"/>
    <w:rsid w:val="7886749F"/>
    <w:rsid w:val="79DC7CF3"/>
    <w:rsid w:val="79FC632D"/>
    <w:rsid w:val="7BF14D44"/>
    <w:rsid w:val="7F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2020-03-02T11:37:00Z</dcterms:created>
  <dcterms:modified xsi:type="dcterms:W3CDTF">2022-02-22T06:38:00Z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